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F5D" w:rsidRDefault="00EE3F5D" w:rsidP="00CA53B4">
      <w:pPr>
        <w:spacing w:line="480" w:lineRule="auto"/>
        <w:rPr>
          <w:rFonts w:ascii="Times New Roman" w:hAnsi="Times New Roman" w:cs="Times New Roman"/>
          <w:sz w:val="24"/>
          <w:szCs w:val="24"/>
        </w:rPr>
      </w:pPr>
      <w:r w:rsidRPr="00CA53B4">
        <w:rPr>
          <w:rFonts w:ascii="Times New Roman" w:hAnsi="Times New Roman" w:cs="Times New Roman"/>
          <w:sz w:val="24"/>
          <w:szCs w:val="24"/>
        </w:rPr>
        <w:t>Name</w:t>
      </w:r>
    </w:p>
    <w:p w:rsidR="00F74BA3" w:rsidRPr="00CA53B4" w:rsidRDefault="00F74BA3" w:rsidP="00CA53B4">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EE3F5D" w:rsidRPr="00CA53B4" w:rsidRDefault="00EE3F5D" w:rsidP="00CA53B4">
      <w:pPr>
        <w:spacing w:line="480" w:lineRule="auto"/>
        <w:rPr>
          <w:rFonts w:ascii="Times New Roman" w:hAnsi="Times New Roman" w:cs="Times New Roman"/>
          <w:sz w:val="24"/>
          <w:szCs w:val="24"/>
        </w:rPr>
      </w:pPr>
      <w:r w:rsidRPr="00CA53B4">
        <w:rPr>
          <w:rFonts w:ascii="Times New Roman" w:hAnsi="Times New Roman" w:cs="Times New Roman"/>
          <w:sz w:val="24"/>
          <w:szCs w:val="24"/>
        </w:rPr>
        <w:t>Course</w:t>
      </w:r>
    </w:p>
    <w:p w:rsidR="00EE3F5D" w:rsidRPr="00CA53B4" w:rsidRDefault="00EE3F5D" w:rsidP="00CA53B4">
      <w:pPr>
        <w:spacing w:line="480" w:lineRule="auto"/>
        <w:rPr>
          <w:rFonts w:ascii="Times New Roman" w:hAnsi="Times New Roman" w:cs="Times New Roman"/>
          <w:sz w:val="24"/>
          <w:szCs w:val="24"/>
        </w:rPr>
      </w:pPr>
      <w:r w:rsidRPr="00CA53B4">
        <w:rPr>
          <w:rFonts w:ascii="Times New Roman" w:hAnsi="Times New Roman" w:cs="Times New Roman"/>
          <w:sz w:val="24"/>
          <w:szCs w:val="24"/>
        </w:rPr>
        <w:t>Date</w:t>
      </w:r>
      <w:bookmarkStart w:id="0" w:name="_GoBack"/>
      <w:bookmarkEnd w:id="0"/>
    </w:p>
    <w:p w:rsidR="00EE3F5D" w:rsidRPr="00CA53B4" w:rsidRDefault="00EE3F5D" w:rsidP="00CA53B4">
      <w:pPr>
        <w:spacing w:line="480" w:lineRule="auto"/>
        <w:jc w:val="center"/>
        <w:rPr>
          <w:rFonts w:ascii="Times New Roman" w:hAnsi="Times New Roman" w:cs="Times New Roman"/>
          <w:sz w:val="24"/>
          <w:szCs w:val="24"/>
        </w:rPr>
      </w:pPr>
      <w:r w:rsidRPr="00CA53B4">
        <w:rPr>
          <w:rFonts w:ascii="Times New Roman" w:hAnsi="Times New Roman" w:cs="Times New Roman"/>
          <w:sz w:val="24"/>
          <w:szCs w:val="24"/>
        </w:rPr>
        <w:t>Analysis of Richard M. Ryan and Edward L. Deci’s “Self-Determination Theory and the Facilitation of Intrinsic Motivation Social Development, and Well-Being”</w:t>
      </w:r>
    </w:p>
    <w:p w:rsidR="009735DB" w:rsidRPr="00CA53B4" w:rsidRDefault="0072013D" w:rsidP="00CA53B4">
      <w:pPr>
        <w:spacing w:line="480" w:lineRule="auto"/>
        <w:ind w:firstLine="720"/>
        <w:rPr>
          <w:rFonts w:ascii="Times New Roman" w:hAnsi="Times New Roman" w:cs="Times New Roman"/>
          <w:sz w:val="24"/>
          <w:szCs w:val="24"/>
        </w:rPr>
      </w:pPr>
      <w:r w:rsidRPr="00CA53B4">
        <w:rPr>
          <w:rFonts w:ascii="Times New Roman" w:hAnsi="Times New Roman" w:cs="Times New Roman"/>
          <w:sz w:val="24"/>
          <w:szCs w:val="24"/>
        </w:rPr>
        <w:t>The article “Self-Determination Theory and the Facilitation of Intrinsic Motivation Social Development, and Well-Being” by Richard M. Ryan and Edward L. Deci is about self-determination and motivation. Ryan and Deci did a good job in this article, starting their work</w:t>
      </w:r>
      <w:r w:rsidR="00783209" w:rsidRPr="00CA53B4">
        <w:rPr>
          <w:rFonts w:ascii="Times New Roman" w:hAnsi="Times New Roman" w:cs="Times New Roman"/>
          <w:sz w:val="24"/>
          <w:szCs w:val="24"/>
        </w:rPr>
        <w:t xml:space="preserve"> with a comprehensive abstract. From the abstract, the audience knows that the article is about factors that enhance or undermine “motivation, self-reg</w:t>
      </w:r>
      <w:r w:rsidR="00CA53B4" w:rsidRPr="00CA53B4">
        <w:rPr>
          <w:rFonts w:ascii="Times New Roman" w:hAnsi="Times New Roman" w:cs="Times New Roman"/>
          <w:sz w:val="24"/>
          <w:szCs w:val="24"/>
        </w:rPr>
        <w:t>ulation, and well-being</w:t>
      </w:r>
      <w:r w:rsidR="00783209" w:rsidRPr="00CA53B4">
        <w:rPr>
          <w:rFonts w:ascii="Times New Roman" w:hAnsi="Times New Roman" w:cs="Times New Roman"/>
          <w:sz w:val="24"/>
          <w:szCs w:val="24"/>
        </w:rPr>
        <w:t>”</w:t>
      </w:r>
      <w:r w:rsidR="00CA53B4" w:rsidRPr="00CA53B4">
        <w:rPr>
          <w:rFonts w:ascii="Times New Roman" w:hAnsi="Times New Roman" w:cs="Times New Roman"/>
          <w:sz w:val="24"/>
          <w:szCs w:val="24"/>
        </w:rPr>
        <w:t xml:space="preserve"> (Ryan and Deci 68).</w:t>
      </w:r>
      <w:r w:rsidR="00783209" w:rsidRPr="00CA53B4">
        <w:rPr>
          <w:rFonts w:ascii="Times New Roman" w:hAnsi="Times New Roman" w:cs="Times New Roman"/>
          <w:sz w:val="24"/>
          <w:szCs w:val="24"/>
        </w:rPr>
        <w:t xml:space="preserve"> According to the authors, there are innate psychological needs, namely autonomy, competence, and relatedness, which can enhance or undermine self-motivation. It all depends on whether the innate needs are thwarted or satisfied.</w:t>
      </w:r>
    </w:p>
    <w:p w:rsidR="00A22690" w:rsidRPr="00CA53B4" w:rsidRDefault="00A22690" w:rsidP="00CA53B4">
      <w:pPr>
        <w:spacing w:line="480" w:lineRule="auto"/>
        <w:ind w:firstLine="720"/>
        <w:rPr>
          <w:rFonts w:ascii="Times New Roman" w:hAnsi="Times New Roman" w:cs="Times New Roman"/>
          <w:sz w:val="24"/>
          <w:szCs w:val="24"/>
        </w:rPr>
      </w:pPr>
      <w:r w:rsidRPr="00CA53B4">
        <w:rPr>
          <w:rFonts w:ascii="Times New Roman" w:hAnsi="Times New Roman" w:cs="Times New Roman"/>
          <w:sz w:val="24"/>
          <w:szCs w:val="24"/>
        </w:rPr>
        <w:t>Ryan and Deci use a number of illustrations, including photos and figures, to ensure that they convey the message as they want. Illustrations not only bring out the point but also help break the monotony associated with reading lengthy pieces. The figure on page 72 gives a comprehensive summary of the article by showing the major types of motivation, extrinsic and intrinsic motivation; regulatory styles; perceived locus of causality; and the relevant regulatory processes.</w:t>
      </w:r>
      <w:r w:rsidR="00EE3F5D" w:rsidRPr="00CA53B4">
        <w:rPr>
          <w:rFonts w:ascii="Times New Roman" w:hAnsi="Times New Roman" w:cs="Times New Roman"/>
          <w:sz w:val="24"/>
          <w:szCs w:val="24"/>
        </w:rPr>
        <w:t xml:space="preserve"> Breaking down paragraphs in topics and subtopics was also a brilliant idea and this helps break boredom and ensure that readers can skim over the article without straining.</w:t>
      </w:r>
    </w:p>
    <w:p w:rsidR="001750CB" w:rsidRPr="00CA53B4" w:rsidRDefault="001750CB" w:rsidP="00CA53B4">
      <w:pPr>
        <w:spacing w:line="480" w:lineRule="auto"/>
        <w:ind w:firstLine="720"/>
        <w:rPr>
          <w:rFonts w:ascii="Times New Roman" w:hAnsi="Times New Roman" w:cs="Times New Roman"/>
          <w:sz w:val="24"/>
          <w:szCs w:val="24"/>
        </w:rPr>
      </w:pPr>
      <w:r w:rsidRPr="00CA53B4">
        <w:rPr>
          <w:rFonts w:ascii="Times New Roman" w:hAnsi="Times New Roman" w:cs="Times New Roman"/>
          <w:sz w:val="24"/>
          <w:szCs w:val="24"/>
        </w:rPr>
        <w:lastRenderedPageBreak/>
        <w:t xml:space="preserve">The “Conclusion” section was among the best sections in this article. The authors demonstrate that they have done extensive research about factors that instill or hinder motivation. They reveal that they focused on factors that enhance and diminish intrinsic motivation. They do not only stop here as they mention motivating factors and factors that may hinder motivation. Further research by the same authors investigates the behaviors are motivated </w:t>
      </w:r>
      <w:proofErr w:type="spellStart"/>
      <w:r w:rsidRPr="00CA53B4">
        <w:rPr>
          <w:rFonts w:ascii="Times New Roman" w:hAnsi="Times New Roman" w:cs="Times New Roman"/>
          <w:sz w:val="24"/>
          <w:szCs w:val="24"/>
        </w:rPr>
        <w:t>nonintrinsically</w:t>
      </w:r>
      <w:proofErr w:type="spellEnd"/>
      <w:r w:rsidRPr="00CA53B4">
        <w:rPr>
          <w:rFonts w:ascii="Times New Roman" w:hAnsi="Times New Roman" w:cs="Times New Roman"/>
          <w:sz w:val="24"/>
          <w:szCs w:val="24"/>
        </w:rPr>
        <w:t>.</w:t>
      </w:r>
      <w:r w:rsidR="00F75D07" w:rsidRPr="00CA53B4">
        <w:rPr>
          <w:rFonts w:ascii="Times New Roman" w:hAnsi="Times New Roman" w:cs="Times New Roman"/>
          <w:sz w:val="24"/>
          <w:szCs w:val="24"/>
        </w:rPr>
        <w:t xml:space="preserve"> Ryan and Deci remind the readers that the primary objective of their research revolves around the well-being of individuals in different environments, including “students in classrooms, patients in clinics, athletes on the playing field, or employees in the workplace.”</w:t>
      </w:r>
    </w:p>
    <w:p w:rsidR="00783209" w:rsidRPr="00CA53B4" w:rsidRDefault="00783209" w:rsidP="00CA53B4">
      <w:pPr>
        <w:spacing w:line="480" w:lineRule="auto"/>
        <w:ind w:firstLine="720"/>
        <w:rPr>
          <w:rFonts w:ascii="Times New Roman" w:hAnsi="Times New Roman" w:cs="Times New Roman"/>
          <w:sz w:val="24"/>
          <w:szCs w:val="24"/>
        </w:rPr>
      </w:pPr>
      <w:r w:rsidRPr="00CA53B4">
        <w:rPr>
          <w:rFonts w:ascii="Times New Roman" w:hAnsi="Times New Roman" w:cs="Times New Roman"/>
          <w:sz w:val="24"/>
          <w:szCs w:val="24"/>
        </w:rPr>
        <w:t xml:space="preserve">The use of various </w:t>
      </w:r>
      <w:r w:rsidR="00A22690" w:rsidRPr="00CA53B4">
        <w:rPr>
          <w:rFonts w:ascii="Times New Roman" w:hAnsi="Times New Roman" w:cs="Times New Roman"/>
          <w:sz w:val="24"/>
          <w:szCs w:val="24"/>
        </w:rPr>
        <w:t xml:space="preserve">citations and </w:t>
      </w:r>
      <w:r w:rsidRPr="00CA53B4">
        <w:rPr>
          <w:rFonts w:ascii="Times New Roman" w:hAnsi="Times New Roman" w:cs="Times New Roman"/>
          <w:sz w:val="24"/>
          <w:szCs w:val="24"/>
        </w:rPr>
        <w:t>references shows that extensive research was do</w:t>
      </w:r>
      <w:r w:rsidR="00A22690" w:rsidRPr="00CA53B4">
        <w:rPr>
          <w:rFonts w:ascii="Times New Roman" w:hAnsi="Times New Roman" w:cs="Times New Roman"/>
          <w:sz w:val="24"/>
          <w:szCs w:val="24"/>
        </w:rPr>
        <w:t xml:space="preserve">ne prior to writing this piece. The use of references validates this work and shows that ideas presented are not just opinions but facts. </w:t>
      </w:r>
      <w:r w:rsidRPr="00CA53B4">
        <w:rPr>
          <w:rFonts w:ascii="Times New Roman" w:hAnsi="Times New Roman" w:cs="Times New Roman"/>
          <w:sz w:val="24"/>
          <w:szCs w:val="24"/>
        </w:rPr>
        <w:t xml:space="preserve">Giving credit to different scholars and works is a clear indication that the authors </w:t>
      </w:r>
      <w:r w:rsidR="00A22690" w:rsidRPr="00CA53B4">
        <w:rPr>
          <w:rFonts w:ascii="Times New Roman" w:hAnsi="Times New Roman" w:cs="Times New Roman"/>
          <w:sz w:val="24"/>
          <w:szCs w:val="24"/>
        </w:rPr>
        <w:t xml:space="preserve">are adhere to the ethical </w:t>
      </w:r>
      <w:r w:rsidR="001750CB" w:rsidRPr="00CA53B4">
        <w:rPr>
          <w:rFonts w:ascii="Times New Roman" w:hAnsi="Times New Roman" w:cs="Times New Roman"/>
          <w:sz w:val="24"/>
          <w:szCs w:val="24"/>
        </w:rPr>
        <w:t>rules and standards in writing.</w:t>
      </w:r>
    </w:p>
    <w:p w:rsidR="00CA53B4" w:rsidRPr="00CA53B4" w:rsidRDefault="003A097D" w:rsidP="00CA53B4">
      <w:pPr>
        <w:spacing w:line="480" w:lineRule="auto"/>
        <w:ind w:firstLine="720"/>
        <w:rPr>
          <w:rFonts w:ascii="Times New Roman" w:hAnsi="Times New Roman" w:cs="Times New Roman"/>
          <w:sz w:val="24"/>
          <w:szCs w:val="24"/>
        </w:rPr>
      </w:pPr>
      <w:r w:rsidRPr="00CA53B4">
        <w:rPr>
          <w:rFonts w:ascii="Times New Roman" w:hAnsi="Times New Roman" w:cs="Times New Roman"/>
          <w:sz w:val="24"/>
          <w:szCs w:val="24"/>
        </w:rPr>
        <w:t>Conclusively</w:t>
      </w:r>
      <w:r w:rsidR="00F75D07" w:rsidRPr="00CA53B4">
        <w:rPr>
          <w:rFonts w:ascii="Times New Roman" w:hAnsi="Times New Roman" w:cs="Times New Roman"/>
          <w:sz w:val="24"/>
          <w:szCs w:val="24"/>
        </w:rPr>
        <w:t xml:space="preserve">, the article is well formatted: there is an abstract, </w:t>
      </w:r>
      <w:r w:rsidRPr="00CA53B4">
        <w:rPr>
          <w:rFonts w:ascii="Times New Roman" w:hAnsi="Times New Roman" w:cs="Times New Roman"/>
          <w:sz w:val="24"/>
          <w:szCs w:val="24"/>
        </w:rPr>
        <w:t xml:space="preserve">a brief introduction, the body, conclusion, and references. This is the basic format of a research paper. The title tells it all as the audience will know what the message of the article is or the main objective of the authors just by reading it. The abstract is well explained and gives a clue of what the authors are writing about. Self-motivation and well-being correlate and there are factors that may inhibit or diminish the two. Illustrations and evidences in form of citations and references validate this work and shows that that it can be used on academic backgrounds. This article is well written and </w:t>
      </w:r>
      <w:r w:rsidR="00EE3F5D" w:rsidRPr="00CA53B4">
        <w:rPr>
          <w:rFonts w:ascii="Times New Roman" w:hAnsi="Times New Roman" w:cs="Times New Roman"/>
          <w:sz w:val="24"/>
          <w:szCs w:val="24"/>
        </w:rPr>
        <w:t>is full of facts. I agree that innate psychologically needs, which include autonomy, competence, and relatedness, are the major factors when it comes to motivation, self-regulation, and well-being of people regardless of the environments they are in.</w:t>
      </w:r>
      <w:r w:rsidR="00CA53B4" w:rsidRPr="00CA53B4">
        <w:rPr>
          <w:rFonts w:ascii="Times New Roman" w:hAnsi="Times New Roman" w:cs="Times New Roman"/>
          <w:sz w:val="24"/>
          <w:szCs w:val="24"/>
        </w:rPr>
        <w:br w:type="page"/>
      </w:r>
    </w:p>
    <w:p w:rsidR="00CA53B4" w:rsidRPr="00CA53B4" w:rsidRDefault="00CA53B4" w:rsidP="00CA53B4">
      <w:pPr>
        <w:spacing w:line="480" w:lineRule="auto"/>
        <w:jc w:val="center"/>
        <w:rPr>
          <w:rFonts w:ascii="Times New Roman" w:hAnsi="Times New Roman" w:cs="Times New Roman"/>
          <w:sz w:val="24"/>
          <w:szCs w:val="24"/>
        </w:rPr>
      </w:pPr>
      <w:r w:rsidRPr="00CA53B4">
        <w:rPr>
          <w:rFonts w:ascii="Times New Roman" w:hAnsi="Times New Roman" w:cs="Times New Roman"/>
          <w:sz w:val="24"/>
          <w:szCs w:val="24"/>
        </w:rPr>
        <w:lastRenderedPageBreak/>
        <w:t>Work Cited</w:t>
      </w:r>
    </w:p>
    <w:p w:rsidR="00CA53B4" w:rsidRPr="00CA53B4" w:rsidRDefault="00CA53B4" w:rsidP="00CA53B4">
      <w:pPr>
        <w:spacing w:line="480" w:lineRule="auto"/>
        <w:ind w:left="720" w:hanging="720"/>
        <w:rPr>
          <w:rFonts w:ascii="Times New Roman" w:hAnsi="Times New Roman" w:cs="Times New Roman"/>
          <w:sz w:val="24"/>
          <w:szCs w:val="24"/>
        </w:rPr>
      </w:pPr>
      <w:r w:rsidRPr="00CA53B4">
        <w:rPr>
          <w:rFonts w:ascii="Times New Roman" w:hAnsi="Times New Roman" w:cs="Times New Roman"/>
          <w:color w:val="222222"/>
          <w:sz w:val="24"/>
          <w:szCs w:val="24"/>
          <w:shd w:val="clear" w:color="auto" w:fill="FFFFFF"/>
        </w:rPr>
        <w:t>Ryan, Richard M., and Edward L. Deci. "Self-determination theory and the facilitation of intrinsic motivation, social development, and well-being." </w:t>
      </w:r>
      <w:r w:rsidRPr="00CA53B4">
        <w:rPr>
          <w:rFonts w:ascii="Times New Roman" w:hAnsi="Times New Roman" w:cs="Times New Roman"/>
          <w:i/>
          <w:iCs/>
          <w:color w:val="222222"/>
          <w:sz w:val="24"/>
          <w:szCs w:val="24"/>
          <w:shd w:val="clear" w:color="auto" w:fill="FFFFFF"/>
        </w:rPr>
        <w:t>American psychologist</w:t>
      </w:r>
      <w:r w:rsidRPr="00CA53B4">
        <w:rPr>
          <w:rFonts w:ascii="Times New Roman" w:hAnsi="Times New Roman" w:cs="Times New Roman"/>
          <w:color w:val="222222"/>
          <w:sz w:val="24"/>
          <w:szCs w:val="24"/>
          <w:shd w:val="clear" w:color="auto" w:fill="FFFFFF"/>
        </w:rPr>
        <w:t> 55.1 (2000): 68-78</w:t>
      </w:r>
    </w:p>
    <w:sectPr w:rsidR="00CA53B4" w:rsidRPr="00CA53B4" w:rsidSect="00767EB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3AF6" w:rsidRDefault="00EE3AF6" w:rsidP="00EE3F5D">
      <w:pPr>
        <w:spacing w:after="0" w:line="240" w:lineRule="auto"/>
      </w:pPr>
      <w:r>
        <w:separator/>
      </w:r>
    </w:p>
  </w:endnote>
  <w:endnote w:type="continuationSeparator" w:id="0">
    <w:p w:rsidR="00EE3AF6" w:rsidRDefault="00EE3AF6" w:rsidP="00EE3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3AF6" w:rsidRDefault="00EE3AF6" w:rsidP="00EE3F5D">
      <w:pPr>
        <w:spacing w:after="0" w:line="240" w:lineRule="auto"/>
      </w:pPr>
      <w:r>
        <w:separator/>
      </w:r>
    </w:p>
  </w:footnote>
  <w:footnote w:type="continuationSeparator" w:id="0">
    <w:p w:rsidR="00EE3AF6" w:rsidRDefault="00EE3AF6" w:rsidP="00EE3F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3F5D" w:rsidRPr="00F74BA3" w:rsidRDefault="00EE3F5D">
    <w:pPr>
      <w:pStyle w:val="Header"/>
      <w:jc w:val="right"/>
      <w:rPr>
        <w:rFonts w:ascii="Times New Roman" w:hAnsi="Times New Roman" w:cs="Times New Roman"/>
        <w:sz w:val="24"/>
        <w:szCs w:val="24"/>
      </w:rPr>
    </w:pPr>
    <w:r w:rsidRPr="00F74BA3">
      <w:rPr>
        <w:rFonts w:ascii="Times New Roman" w:hAnsi="Times New Roman" w:cs="Times New Roman"/>
        <w:sz w:val="24"/>
        <w:szCs w:val="24"/>
      </w:rPr>
      <w:t xml:space="preserve">Surname     </w:t>
    </w:r>
    <w:sdt>
      <w:sdtPr>
        <w:rPr>
          <w:rFonts w:ascii="Times New Roman" w:hAnsi="Times New Roman" w:cs="Times New Roman"/>
          <w:sz w:val="24"/>
          <w:szCs w:val="24"/>
        </w:rPr>
        <w:id w:val="38325310"/>
        <w:docPartObj>
          <w:docPartGallery w:val="Page Numbers (Top of Page)"/>
          <w:docPartUnique/>
        </w:docPartObj>
      </w:sdtPr>
      <w:sdtEndPr/>
      <w:sdtContent>
        <w:r w:rsidR="00EE3AF6" w:rsidRPr="00F74BA3">
          <w:rPr>
            <w:rFonts w:ascii="Times New Roman" w:hAnsi="Times New Roman" w:cs="Times New Roman"/>
            <w:sz w:val="24"/>
            <w:szCs w:val="24"/>
          </w:rPr>
          <w:fldChar w:fldCharType="begin"/>
        </w:r>
        <w:r w:rsidR="00EE3AF6" w:rsidRPr="00F74BA3">
          <w:rPr>
            <w:rFonts w:ascii="Times New Roman" w:hAnsi="Times New Roman" w:cs="Times New Roman"/>
            <w:sz w:val="24"/>
            <w:szCs w:val="24"/>
          </w:rPr>
          <w:instrText xml:space="preserve"> PAGE   \* MERGEFORMAT </w:instrText>
        </w:r>
        <w:r w:rsidR="00EE3AF6" w:rsidRPr="00F74BA3">
          <w:rPr>
            <w:rFonts w:ascii="Times New Roman" w:hAnsi="Times New Roman" w:cs="Times New Roman"/>
            <w:sz w:val="24"/>
            <w:szCs w:val="24"/>
          </w:rPr>
          <w:fldChar w:fldCharType="separate"/>
        </w:r>
        <w:r w:rsidR="00F74BA3">
          <w:rPr>
            <w:rFonts w:ascii="Times New Roman" w:hAnsi="Times New Roman" w:cs="Times New Roman"/>
            <w:noProof/>
            <w:sz w:val="24"/>
            <w:szCs w:val="24"/>
          </w:rPr>
          <w:t>1</w:t>
        </w:r>
        <w:r w:rsidR="00EE3AF6" w:rsidRPr="00F74BA3">
          <w:rPr>
            <w:rFonts w:ascii="Times New Roman" w:hAnsi="Times New Roman" w:cs="Times New Roman"/>
            <w:noProof/>
            <w:sz w:val="24"/>
            <w:szCs w:val="24"/>
          </w:rPr>
          <w:fldChar w:fldCharType="end"/>
        </w:r>
      </w:sdtContent>
    </w:sdt>
  </w:p>
  <w:p w:rsidR="00EE3F5D" w:rsidRDefault="00EE3F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13D"/>
    <w:rsid w:val="00126B4D"/>
    <w:rsid w:val="001750CB"/>
    <w:rsid w:val="003A097D"/>
    <w:rsid w:val="00493584"/>
    <w:rsid w:val="0072013D"/>
    <w:rsid w:val="00767EB6"/>
    <w:rsid w:val="00783209"/>
    <w:rsid w:val="007A68CA"/>
    <w:rsid w:val="00A22690"/>
    <w:rsid w:val="00CA53B4"/>
    <w:rsid w:val="00EE3AF6"/>
    <w:rsid w:val="00EE3F5D"/>
    <w:rsid w:val="00F74BA3"/>
    <w:rsid w:val="00F75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084102-95D9-447C-97C9-744D52F57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3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3F5D"/>
  </w:style>
  <w:style w:type="paragraph" w:styleId="Footer">
    <w:name w:val="footer"/>
    <w:basedOn w:val="Normal"/>
    <w:link w:val="FooterChar"/>
    <w:uiPriority w:val="99"/>
    <w:unhideWhenUsed/>
    <w:rsid w:val="00EE3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3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user</cp:lastModifiedBy>
  <cp:revision>2</cp:revision>
  <dcterms:created xsi:type="dcterms:W3CDTF">2018-04-02T23:47:00Z</dcterms:created>
  <dcterms:modified xsi:type="dcterms:W3CDTF">2018-04-02T23:47:00Z</dcterms:modified>
</cp:coreProperties>
</file>